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
  <Relationship Id="rId4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1" Type="http://schemas.openxmlformats.org/officeDocument/2006/relationships/extended-properties" Target="docProps/app.xml"/>
  <Relationship Id="rId3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04CF9">
      <w:pPr>
        <w:rPr>
          <w:rFonts w:hint="eastAsia"/>
          <w:lang w:val="en-US" w:eastAsia="zh-CN"/>
        </w:rPr>
      </w:pPr>
    </w:p>
    <w:p w14:paraId="233A76D0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实地考察数据与初步分析</w:t>
      </w:r>
      <w:bookmarkStart w:id="0" w:name="_GoBack"/>
      <w:bookmarkEnd w:id="0"/>
    </w:p>
    <w:p w14:paraId="6B66DA26">
      <w:pPr>
        <w:rPr>
          <w:rFonts w:hint="eastAsia"/>
          <w:lang w:val="en-US" w:eastAsia="zh-CN"/>
        </w:rPr>
      </w:pPr>
    </w:p>
    <w:p w14:paraId="4F28FDD3">
      <w:pPr>
        <w:rPr>
          <w:rFonts w:hint="eastAsia"/>
          <w:lang w:val="en-US" w:eastAsia="zh-CN"/>
        </w:rPr>
      </w:pPr>
    </w:p>
    <w:p w14:paraId="19207402">
      <w:pPr>
        <w:rPr>
          <w:rFonts w:hint="eastAsia"/>
          <w:lang w:val="en-US" w:eastAsia="zh-CN"/>
        </w:rPr>
      </w:pPr>
    </w:p>
    <w:p w14:paraId="2608F315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Ip统计：</w:t>
      </w:r>
    </w:p>
    <w:p w14:paraId="0B32436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二次元商圈谷子店</w:t>
      </w:r>
    </w:p>
    <w:p w14:paraId="0BADE6F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1.星穹铁道，原神，明日方舟，假面骑士，入间同学，孤独摇滚，v加，时光代理人，家庭教师，蔚蓝，manta，盗墓笔记，eva，罗小黑，1999，人狼村，第五，魔道祖师，领结猫，文豪野犬</w:t>
      </w:r>
    </w:p>
    <w:p w14:paraId="34C204D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2.蔚蓝，时光代理人，1999，星穹铁道，天官，盗墓笔记，第五人格，奥特曼，zoo，变形金刚，宝可梦，逆转裁判，蓝锁，少女歌剧，家庭教师，明日方舟。灵能百分百，排球少年 </w:t>
      </w:r>
    </w:p>
    <w:p w14:paraId="4F0F631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3.盗墓笔记，原耽，男频小说，元气少女，葬送的芙莉莲，文豪野犬。吉伊卡哇，小圆。世界计划，魔道祖师。</w:t>
      </w:r>
    </w:p>
    <w:p w14:paraId="690CDFFC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4.光与夜之恋，1999，原神，盗墓笔记，非人哉，诡秘之主</w:t>
      </w:r>
    </w:p>
    <w:p w14:paraId="1613E1B2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5.跃动青春，反叛的鲁鲁修，时光代理人，原耽，邻座的怪同学、进击的巨人、钻石王牌、文豪野犬、夏目友人账</w:t>
      </w:r>
    </w:p>
    <w:p w14:paraId="596A33E6">
      <w:pPr>
        <w:rPr>
          <w:rFonts w:hint="default"/>
          <w:lang w:val="en-US" w:eastAsia="zh-CN"/>
        </w:rPr>
      </w:pPr>
    </w:p>
    <w:p w14:paraId="108FCCC5">
      <w:pPr>
        <w:rPr>
          <w:rFonts w:hint="default"/>
          <w:lang w:val="en-US" w:eastAsia="zh-CN"/>
        </w:rPr>
      </w:pPr>
    </w:p>
    <w:p w14:paraId="2FF596F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普通商圈谷子店（中古谷子店）</w:t>
      </w:r>
    </w:p>
    <w:p w14:paraId="73FDD60C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6.终焉之一秒、众神恶作剧、新安琪莉可、一曲万杰、黑星剧场、物理魔法使马修、crazy raccoon、钻石王牌、闪电十一人、疾走王子、梦职人与职业黑妖精、蓝色监狱、黑子的篮球、排球少年、飙速宅男、扭曲仙境、防风铃、失忆投捕、美男高校地球防卫部、疯狂动物城、on air、魔法使的约定、募恋英雄、名侦探柯南、视觉监狱、偶像大师、梦色cast、东京colorsonic、彩虹社、A3剧满开团、月野艺能事务所、催眠麦克风高校星歌剧、火影忍者、魔女系列、钢之炼金术师、最终幻想、海贼王、七龙珠</w:t>
      </w:r>
    </w:p>
    <w:p w14:paraId="0AF4ADF6">
      <w:pPr>
        <w:rPr>
          <w:rFonts w:hint="eastAsia"/>
          <w:lang w:val="en-US" w:eastAsia="zh-CN"/>
        </w:rPr>
      </w:pPr>
    </w:p>
    <w:p w14:paraId="26E824B5">
      <w:pPr>
        <w:rPr>
          <w:rFonts w:hint="eastAsia"/>
          <w:lang w:val="en-US" w:eastAsia="zh-CN"/>
        </w:rPr>
      </w:pPr>
    </w:p>
    <w:p w14:paraId="6FA0825E">
      <w:pPr>
        <w:rPr>
          <w:rFonts w:hint="eastAsia"/>
          <w:lang w:val="en-US" w:eastAsia="zh-CN"/>
        </w:rPr>
      </w:pPr>
    </w:p>
    <w:p w14:paraId="62A37670">
      <w:pPr>
        <w:rPr>
          <w:rFonts w:hint="eastAsia"/>
          <w:lang w:val="en-US" w:eastAsia="zh-CN"/>
        </w:rPr>
      </w:pPr>
    </w:p>
    <w:p w14:paraId="77168003">
      <w:pPr>
        <w:rPr>
          <w:rFonts w:hint="eastAsia"/>
          <w:lang w:val="en-US" w:eastAsia="zh-CN"/>
        </w:rPr>
      </w:pPr>
    </w:p>
    <w:p w14:paraId="693D2147">
      <w:pPr>
        <w:rPr>
          <w:rFonts w:hint="eastAsia"/>
          <w:lang w:val="en-US" w:eastAsia="zh-CN"/>
        </w:rPr>
      </w:pPr>
    </w:p>
    <w:p w14:paraId="2D5C1127">
      <w:pPr>
        <w:rPr>
          <w:rFonts w:hint="eastAsia"/>
          <w:b/>
          <w:bCs/>
          <w:lang w:val="en-US" w:eastAsia="zh-CN"/>
        </w:rPr>
      </w:pPr>
    </w:p>
    <w:p w14:paraId="0092D8B9">
      <w:pPr>
        <w:rPr>
          <w:rFonts w:hint="eastAsia"/>
          <w:b/>
          <w:bCs/>
          <w:lang w:val="en-US" w:eastAsia="zh-CN"/>
        </w:rPr>
      </w:pPr>
    </w:p>
    <w:p w14:paraId="28AEF812">
      <w:pPr>
        <w:rPr>
          <w:rFonts w:hint="eastAsia"/>
          <w:b/>
          <w:bCs/>
          <w:lang w:val="en-US" w:eastAsia="zh-CN"/>
        </w:rPr>
      </w:pPr>
    </w:p>
    <w:p w14:paraId="0D3C6240">
      <w:pPr>
        <w:rPr>
          <w:rFonts w:hint="eastAsia"/>
          <w:b/>
          <w:bCs/>
          <w:lang w:val="en-US" w:eastAsia="zh-CN"/>
        </w:rPr>
      </w:pPr>
    </w:p>
    <w:p w14:paraId="069E3A8A">
      <w:pPr>
        <w:rPr>
          <w:rFonts w:hint="eastAsia"/>
          <w:b/>
          <w:bCs/>
          <w:lang w:val="en-US" w:eastAsia="zh-CN"/>
        </w:rPr>
      </w:pPr>
    </w:p>
    <w:p w14:paraId="17966CA4">
      <w:pPr>
        <w:rPr>
          <w:rFonts w:hint="eastAsia"/>
          <w:b/>
          <w:bCs/>
          <w:lang w:val="en-US" w:eastAsia="zh-CN"/>
        </w:rPr>
      </w:pPr>
    </w:p>
    <w:p w14:paraId="799EC32D">
      <w:pPr>
        <w:rPr>
          <w:rFonts w:hint="eastAsia"/>
          <w:b/>
          <w:bCs/>
          <w:lang w:val="en-US" w:eastAsia="zh-CN"/>
        </w:rPr>
      </w:pPr>
    </w:p>
    <w:p w14:paraId="4F262AAF">
      <w:pPr>
        <w:rPr>
          <w:rFonts w:hint="eastAsia"/>
          <w:b/>
          <w:bCs/>
          <w:lang w:val="en-US" w:eastAsia="zh-CN"/>
        </w:rPr>
      </w:pPr>
    </w:p>
    <w:p w14:paraId="59CE6AF5">
      <w:pPr>
        <w:rPr>
          <w:rFonts w:hint="eastAsia"/>
          <w:b/>
          <w:bCs/>
          <w:lang w:val="en-US" w:eastAsia="zh-CN"/>
        </w:rPr>
      </w:pPr>
    </w:p>
    <w:p w14:paraId="2A41FEC2">
      <w:pPr>
        <w:rPr>
          <w:rFonts w:hint="eastAsia"/>
          <w:b/>
          <w:bCs/>
          <w:lang w:val="en-US" w:eastAsia="zh-CN"/>
        </w:rPr>
      </w:pPr>
    </w:p>
    <w:p w14:paraId="2FD05ED3">
      <w:pPr>
        <w:rPr>
          <w:rFonts w:hint="eastAsia"/>
          <w:b/>
          <w:bCs/>
          <w:lang w:val="en-US" w:eastAsia="zh-CN"/>
        </w:rPr>
      </w:pPr>
    </w:p>
    <w:p w14:paraId="26492837">
      <w:pPr>
        <w:rPr>
          <w:rFonts w:hint="eastAsia"/>
          <w:b/>
          <w:bCs/>
          <w:lang w:val="en-US" w:eastAsia="zh-CN"/>
        </w:rPr>
      </w:pPr>
    </w:p>
    <w:p w14:paraId="39D62469">
      <w:pPr>
        <w:rPr>
          <w:rFonts w:hint="eastAsia"/>
          <w:b/>
          <w:bCs/>
          <w:lang w:val="en-US" w:eastAsia="zh-CN"/>
        </w:rPr>
      </w:pPr>
    </w:p>
    <w:p w14:paraId="1DC86CFB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二次元商圈实地调研数据：</w:t>
      </w:r>
    </w:p>
    <w:p w14:paraId="33D22515">
      <w:pPr>
        <w:rPr>
          <w:rFonts w:hint="default"/>
          <w:b/>
          <w:bCs/>
          <w:lang w:val="en-US" w:eastAsia="zh-CN"/>
        </w:rPr>
      </w:pPr>
      <w:r>
        <w:rPr>
          <w:rFonts w:hint="eastAsia"/>
          <w:lang w:val="en-US" w:eastAsia="zh-CN"/>
        </w:rPr>
        <w:t>地点：苏州SUONE金地广场潮玩星球   时间：2026年4月25日 下午16：50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7C375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B30A095">
            <w:pP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每十分钟进店人数</w:t>
            </w:r>
          </w:p>
        </w:tc>
        <w:tc>
          <w:tcPr>
            <w:tcW w:w="4261" w:type="dxa"/>
          </w:tcPr>
          <w:p w14:paraId="0EBD67E1"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35人</w:t>
            </w:r>
          </w:p>
        </w:tc>
      </w:tr>
      <w:tr w14:paraId="0979B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04426055">
            <w:pP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买单人数（10分钟）</w:t>
            </w:r>
          </w:p>
        </w:tc>
        <w:tc>
          <w:tcPr>
            <w:tcW w:w="4261" w:type="dxa"/>
          </w:tcPr>
          <w:p w14:paraId="77E1C15B"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6人</w:t>
            </w:r>
          </w:p>
        </w:tc>
      </w:tr>
      <w:tr w14:paraId="4491F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3BA7C8F">
            <w:pP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人均购买件数</w:t>
            </w:r>
          </w:p>
        </w:tc>
        <w:tc>
          <w:tcPr>
            <w:tcW w:w="4261" w:type="dxa"/>
          </w:tcPr>
          <w:p w14:paraId="67DFCD66"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1.67件</w:t>
            </w:r>
          </w:p>
        </w:tc>
      </w:tr>
      <w:tr w14:paraId="36D3C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523D9667">
            <w:pP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随机四人留店时间</w:t>
            </w:r>
          </w:p>
        </w:tc>
        <w:tc>
          <w:tcPr>
            <w:tcW w:w="4261" w:type="dxa"/>
          </w:tcPr>
          <w:p w14:paraId="56B12897"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3分45秒、2分47秒、1分56秒、2分14秒</w:t>
            </w:r>
          </w:p>
        </w:tc>
      </w:tr>
      <w:tr w14:paraId="6A03D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6EE1E09B">
            <w:pP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十分钟在店人群 单独/结伴</w:t>
            </w:r>
          </w:p>
        </w:tc>
        <w:tc>
          <w:tcPr>
            <w:tcW w:w="4261" w:type="dxa"/>
          </w:tcPr>
          <w:p w14:paraId="66BA4E98"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5人单独</w:t>
            </w:r>
          </w:p>
          <w:p w14:paraId="4F2DF77E"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20人结伴</w:t>
            </w:r>
          </w:p>
        </w:tc>
      </w:tr>
      <w:tr w14:paraId="6477A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13F382EB">
            <w:pP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店铺环境描述</w:t>
            </w:r>
          </w:p>
        </w:tc>
        <w:tc>
          <w:tcPr>
            <w:tcW w:w="4261" w:type="dxa"/>
          </w:tcPr>
          <w:p w14:paraId="5D3F690C"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商品琳琅满目，店铺旁有专门的化妆间和休息室，聚集了coser和二次元们聊天，店铺内有精致的立牌和海报，视觉上吸引人入店。</w:t>
            </w:r>
          </w:p>
        </w:tc>
      </w:tr>
      <w:tr w14:paraId="632B4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44429FD8">
            <w:pP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获客</w:t>
            </w:r>
          </w:p>
        </w:tc>
        <w:tc>
          <w:tcPr>
            <w:tcW w:w="4261" w:type="dxa"/>
          </w:tcPr>
          <w:p w14:paraId="77AFA0B8"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大多数为专门来这个商圈买谷的二次元路过，大多数人携带周边，对IP了解很多，会互相讨论，只购买熟悉的ip</w:t>
            </w:r>
          </w:p>
        </w:tc>
      </w:tr>
      <w:tr w14:paraId="110D7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6DC1D754">
            <w:pP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 w14:paraId="469D97D7"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</w:tc>
      </w:tr>
    </w:tbl>
    <w:p w14:paraId="5048932D">
      <w:pPr>
        <w:rPr>
          <w:rFonts w:hint="default"/>
          <w:b/>
          <w:bCs/>
          <w:lang w:val="en-US" w:eastAsia="zh-CN"/>
        </w:rPr>
      </w:pPr>
    </w:p>
    <w:p w14:paraId="076D51D4">
      <w:pPr>
        <w:rPr>
          <w:rFonts w:hint="default"/>
          <w:b/>
          <w:bCs/>
          <w:lang w:val="en-US" w:eastAsia="zh-CN"/>
        </w:rPr>
      </w:pPr>
    </w:p>
    <w:p w14:paraId="437F49C2">
      <w:pPr>
        <w:rPr>
          <w:rFonts w:hint="default"/>
          <w:b/>
          <w:bCs/>
          <w:lang w:val="en-US" w:eastAsia="zh-CN"/>
        </w:rPr>
      </w:pPr>
    </w:p>
    <w:p w14:paraId="04139D4F">
      <w:pPr>
        <w:rPr>
          <w:rFonts w:hint="default"/>
          <w:b/>
          <w:bCs/>
          <w:lang w:val="en-US" w:eastAsia="zh-CN"/>
        </w:rPr>
      </w:pPr>
    </w:p>
    <w:p w14:paraId="79DD7676">
      <w:pPr>
        <w:rPr>
          <w:rFonts w:hint="default"/>
          <w:b/>
          <w:bCs/>
          <w:lang w:val="en-US" w:eastAsia="zh-CN"/>
        </w:rPr>
      </w:pPr>
    </w:p>
    <w:p w14:paraId="0778CB8E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普通商圈门店：</w:t>
      </w:r>
    </w:p>
    <w:p w14:paraId="360F997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地点：苏州观前街叁猫中古 时间：2026年4月25日 下午18：50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35683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377B3358"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每十分钟人数</w:t>
            </w:r>
          </w:p>
        </w:tc>
        <w:tc>
          <w:tcPr>
            <w:tcW w:w="4261" w:type="dxa"/>
          </w:tcPr>
          <w:p w14:paraId="4471C0EB"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11人</w:t>
            </w:r>
          </w:p>
        </w:tc>
      </w:tr>
      <w:tr w14:paraId="3230D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54EBBAAC"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买单人数（10分钟）</w:t>
            </w:r>
          </w:p>
        </w:tc>
        <w:tc>
          <w:tcPr>
            <w:tcW w:w="4261" w:type="dxa"/>
          </w:tcPr>
          <w:p w14:paraId="69118C57"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0人</w:t>
            </w:r>
          </w:p>
        </w:tc>
      </w:tr>
      <w:tr w14:paraId="63FB7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0168221C"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人均</w:t>
            </w:r>
          </w:p>
        </w:tc>
        <w:tc>
          <w:tcPr>
            <w:tcW w:w="4261" w:type="dxa"/>
          </w:tcPr>
          <w:p w14:paraId="6321DE48"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0件</w:t>
            </w:r>
          </w:p>
        </w:tc>
      </w:tr>
      <w:tr w14:paraId="1FBEF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15BE33CF"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随机四人留店时间</w:t>
            </w:r>
          </w:p>
        </w:tc>
        <w:tc>
          <w:tcPr>
            <w:tcW w:w="4261" w:type="dxa"/>
          </w:tcPr>
          <w:p w14:paraId="6898FE53"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十分33秒，一分33秒，21秒，五分25秒</w:t>
            </w:r>
          </w:p>
        </w:tc>
      </w:tr>
      <w:tr w14:paraId="1BD84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3A835307"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十分钟在店人群 二次元/非二次元</w:t>
            </w:r>
          </w:p>
        </w:tc>
        <w:tc>
          <w:tcPr>
            <w:tcW w:w="4261" w:type="dxa"/>
          </w:tcPr>
          <w:p w14:paraId="776858A1"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6人不是二次元</w:t>
            </w:r>
          </w:p>
          <w:p w14:paraId="5D88744E"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5人是二次元</w:t>
            </w:r>
          </w:p>
        </w:tc>
      </w:tr>
      <w:tr w14:paraId="41D14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3A43CDFE"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店铺环境描述</w:t>
            </w:r>
          </w:p>
        </w:tc>
        <w:tc>
          <w:tcPr>
            <w:tcW w:w="4261" w:type="dxa"/>
          </w:tcPr>
          <w:p w14:paraId="594C00BE"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店铺装修较为简易老旧，各类谷子简易堆叠在一起，墙体上也挂着商品，很有中古店的感觉</w:t>
            </w:r>
          </w:p>
        </w:tc>
      </w:tr>
      <w:tr w14:paraId="25C60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19D84751"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获客</w:t>
            </w:r>
          </w:p>
        </w:tc>
        <w:tc>
          <w:tcPr>
            <w:tcW w:w="4261" w:type="dxa"/>
          </w:tcPr>
          <w:p w14:paraId="5F98A3DA"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店铺有经营社交媒体账号和私域社群，专门前来的二次元一般是刷到的，对ip了解多，会专门比价，还有一些老客户，和店主比较熟悉。还有一些是在附近商圈玩的非二次元人群偶尔路过，这些普通人不会买</w:t>
            </w:r>
          </w:p>
        </w:tc>
      </w:tr>
    </w:tbl>
    <w:p w14:paraId="501EE944">
      <w:pPr>
        <w:rPr>
          <w:lang w:val="en-US" w:eastAsia="zh-CN"/>
        </w:rPr>
      </w:pPr>
    </w:p>
    <!-- 初步分析标题 -->
    <w:p>
      <w:pPr>
        <w:jc w:val="left"/>
        <w:rPr>
          <w:b/>
          <w:bCs/>
          <w:sz w:val="28"/>
          <w:szCs w:val="28"/>
          <w:lang w:val="en-US" w:eastAsia="zh-CN"/>
        </w:rPr>
      </w:pPr>
      <w:r>
        <w:rPr>
          <w:b/>
          <w:bCs/>
          <w:sz w:val="28"/>
          <w:szCs w:val="28"/>
          <w:lang w:val="en-US" w:eastAsia="zh-CN"/>
        </w:rPr>
        <w:t>初步分析</w:t>
      </w:r>
    </w:p>
    <!-- 小标题1 -->
    <w:p>
      <w:pPr>
        <w:spacing w:before="200"/>
        <w:rPr>
          <w:b/>
          <w:bCs/>
          <w:lang w:val="en-US" w:eastAsia="zh-CN"/>
        </w:rPr>
      </w:pPr>
      <w:r>
        <w:rPr>
          <w:b/>
          <w:bCs/>
          <w:lang w:val="en-US" w:eastAsia="zh-CN"/>
        </w:rPr>
        <w:t>一、流量结构：聚集效应 vs 精准社群</w:t>
      </w:r>
    </w:p>
    <w:p>
      <w:pPr>
        <w:spacing w:line="360" w:lineRule="auto" w:after="160"/>
        <w:rPr>
          <w:lang w:val="en-US" w:eastAsia="zh-CN"/>
        </w:rPr>
      </w:pPr>
      <w:r>
        <w:rPr>
          <w:lang w:val="en-US" w:eastAsia="zh-CN"/>
        </w:rPr>
        <w:t>地点A（二次元商圈）10分钟内进店35人，转化率约17.1%，人均购买1.67件，平均停留时间约2分41秒，结伴比例高达80%。顾客大多携带周边饰品、对IP高度熟悉，是专程前往商圈的核心二次元消费者，消费行为目的明确。这说明地点A的客流主要依赖商圈的聚集效应——顾客来的是「整个二次元商圈」，而非某一家门店。</w:t>
      </w:r>
    </w:p>
    <w:p>
      <w:pPr>
        <w:spacing w:line="360" w:lineRule="auto" w:after="160"/>
        <w:rPr>
          <w:lang w:val="en-US" w:eastAsia="zh-CN"/>
        </w:rPr>
      </w:pPr>
      <w:r>
        <w:rPr>
          <w:lang w:val="en-US" w:eastAsia="zh-CN"/>
        </w:rPr>
        <w:t>地点B（普通商圈中古店）10分钟进店仅11人，样本期内买单为零，但平均停留时长约4分33秒，显著高于地点A。顾客来源以小红书和私域社群为主，专程到店的二次元对IP了解深入，会主动比价；而路过的非二次元人群则完全不产生购买。这表明地点B的有效客流极度精准，依赖的是社群运营建立的主动到访，而非商圈自然流量。</w:t>
      </w:r>
    </w:p>
    <!-- 小标题2 -->
    <w:p>
      <w:pPr>
        <w:spacing w:before="200"/>
        <w:rPr>
          <w:b/>
          <w:bCs/>
          <w:lang w:val="en-US" w:eastAsia="zh-CN"/>
        </w:rPr>
      </w:pPr>
      <w:r>
        <w:rPr>
          <w:b/>
          <w:bCs/>
          <w:lang w:val="en-US" w:eastAsia="zh-CN"/>
        </w:rPr>
        <w:t>二、竞争压力：同质化 vs 差异化护城河</w:t>
      </w:r>
    </w:p>
    <w:p>
      <w:pPr>
        <w:spacing w:line="360" w:lineRule="auto" w:after="160"/>
        <w:rPr>
          <w:lang w:val="en-US" w:eastAsia="zh-CN"/>
        </w:rPr>
      </w:pPr>
      <w:r>
        <w:rPr>
          <w:lang w:val="en-US" w:eastAsia="zh-CN"/>
        </w:rPr>
        <w:t>地点A的五家门店IP清单显示出明显的同质化问题：盗墓笔记、文豪野犬、时光代理人、明日方舟、星穹铁道等头部IP在三家以上门店中同时出现，各店选品高度重叠，差异化选品是被迫应对竞争的结果，而非主动战略。</w:t>
      </w:r>
    </w:p>
    <w:p>
      <w:pPr>
        <w:spacing w:line="360" w:lineRule="auto" w:after="160"/>
        <w:rPr>
          <w:lang w:val="en-US" w:eastAsia="zh-CN"/>
        </w:rPr>
      </w:pPr>
      <w:r>
        <w:rPr>
          <w:lang w:val="en-US" w:eastAsia="zh-CN"/>
        </w:rPr>
        <w:t>地点B的IP清单则以冷门、停播或年代久远的日本IP为主（如《终焉之一秒》《疾走王子》《A3!》《催眠麦克风》等），与地点A几乎无重叠。寄售模式进一步赋予库存社群共创属性，构建出主流商圈难以复制的差异化护城河。</w:t>
      </w:r>
    </w:p>
    <!-- 小标题3 -->
    <w:p>
      <w:pPr>
        <w:spacing w:before="200"/>
        <w:rPr>
          <w:b/>
          <w:bCs/>
          <w:lang w:val="en-US" w:eastAsia="zh-CN"/>
        </w:rPr>
      </w:pPr>
      <w:r>
        <w:rPr>
          <w:b/>
          <w:bCs/>
          <w:lang w:val="en-US" w:eastAsia="zh-CN"/>
        </w:rPr>
        <w:t>三、消费者类型：泛人群 vs 深度粉丝</w:t>
      </w:r>
    </w:p>
    <w:p>
      <w:pPr>
        <w:spacing w:line="360" w:lineRule="auto" w:after="160"/>
        <w:rPr>
          <w:lang w:val="en-US" w:eastAsia="zh-CN"/>
        </w:rPr>
      </w:pPr>
      <w:r>
        <w:rPr>
          <w:lang w:val="en-US" w:eastAsia="zh-CN"/>
        </w:rPr>
        <w:t>地点A以泛二次元人群为主，消费决策快、社交属性强，进店动机更多源于商圈氛围的带动；地点B的有效顾客均为对特定冷门IP有明确需求的深度粉丝，进店前已完成信息搜集与比价，购买决策更审慎。两地消费者画像的差异，印证了两种截然不同的消费驱动机制并行存在于线下谷子市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A34D7B"/>
    <w:rsid w:val="29C11558"/>
    <w:rsid w:val="3C58370C"/>
    <w:rsid w:val="44BA51BA"/>
    <w:rsid w:val="6DA3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
  <Relationship Id="rId4" Type="http://schemas.openxmlformats.org/officeDocument/2006/relationships/fontTable" Target="fontTable.xml"/>
  <Relationship Id="rId3" Type="http://schemas.openxmlformats.org/officeDocument/2006/relationships/theme" Target="theme/theme1.xml"/>
  <Relationship Id="rId2" Type="http://schemas.openxmlformats.org/officeDocument/2006/relationships/settings" Target="settings.xml"/>
  <Relationship Id="rId1" Type="http://schemas.openxmlformats.org/officeDocument/2006/relationships/styles" Target="styles.xml"/>
</Relationships>
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966</Words>
  <Characters>1040</Characters>
  <Lines>0</Lines>
  <Paragraphs>0</Paragraphs>
  <TotalTime>0</TotalTime>
  <ScaleCrop>false</ScaleCrop>
  <LinksUpToDate>false</LinksUpToDate>
  <CharactersWithSpaces>1045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2026-04-25T15:50:00Z</dcterms:created>
  <dc:creator>夏奇辉</dc:creator>
  <cp:lastModifiedBy>夏奇辉</cp:lastModifiedBy>
  <dcterms:modified xsi:type="dcterms:W3CDTF">2026-04-27T11:06:33Z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D020FE67FC5F4CE19A875C63268C55C2_11</vt:lpwstr>
  </property>
  <property fmtid="{D5CDD505-2E9C-101B-9397-08002B2CF9AE}" pid="4" name="KSOTemplateDocerSaveRecord">
    <vt:lpwstr>eyJoZGlkIjoiYzg0NzA3OGJkYzBiN2YxZTkzY2IyZDJmNTE0OTYyODMiLCJ1c2VySWQiOiIxNTY4NzUyODY4In0=</vt:lpwstr>
  </property>
</Properties>
</file>